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контроля:</w:t>
      </w:r>
      <w:r w:rsidR="005C710B">
        <w:rPr>
          <w:rFonts w:ascii="Times New Roman" w:hAnsi="Times New Roman"/>
          <w:sz w:val="28"/>
          <w:szCs w:val="28"/>
        </w:rPr>
        <w:t>Кадровое обеспечение дошкольного образовательного учреждения.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9C7D9F">
        <w:rPr>
          <w:rFonts w:ascii="Times New Roman" w:hAnsi="Times New Roman"/>
          <w:sz w:val="28"/>
          <w:szCs w:val="28"/>
        </w:rPr>
        <w:t xml:space="preserve">эффективности </w:t>
      </w:r>
      <w:r w:rsidR="005C710B" w:rsidRPr="005C710B">
        <w:rPr>
          <w:rFonts w:ascii="Times New Roman" w:hAnsi="Times New Roman"/>
          <w:sz w:val="28"/>
          <w:szCs w:val="28"/>
        </w:rPr>
        <w:t xml:space="preserve">кадрового обеспечения </w:t>
      </w:r>
      <w:r w:rsidR="005C710B">
        <w:rPr>
          <w:rFonts w:ascii="Times New Roman" w:hAnsi="Times New Roman"/>
          <w:sz w:val="28"/>
          <w:szCs w:val="28"/>
        </w:rPr>
        <w:t xml:space="preserve">и управления кадровым потенциалом </w:t>
      </w:r>
      <w:r w:rsidR="005C710B" w:rsidRPr="005C710B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0D702E" w:rsidRPr="000D702E">
        <w:rPr>
          <w:rFonts w:ascii="Times New Roman" w:hAnsi="Times New Roman"/>
          <w:i/>
          <w:sz w:val="28"/>
          <w:szCs w:val="28"/>
        </w:rPr>
        <w:t>программа развития, годовой план,</w:t>
      </w:r>
      <w:r w:rsidR="000D702E">
        <w:rPr>
          <w:rFonts w:ascii="Times New Roman" w:hAnsi="Times New Roman"/>
          <w:i/>
          <w:sz w:val="28"/>
          <w:szCs w:val="28"/>
        </w:rPr>
        <w:t xml:space="preserve"> проекты инновационной деятельности,</w:t>
      </w:r>
      <w:r w:rsidR="000D702E" w:rsidRPr="000D702E">
        <w:rPr>
          <w:rFonts w:ascii="Times New Roman" w:hAnsi="Times New Roman"/>
          <w:i/>
          <w:sz w:val="28"/>
          <w:szCs w:val="28"/>
        </w:rPr>
        <w:t xml:space="preserve"> планы методической работы, персонифицированные программы</w:t>
      </w:r>
      <w:r w:rsidR="000D702E">
        <w:rPr>
          <w:rFonts w:ascii="Times New Roman" w:hAnsi="Times New Roman"/>
          <w:i/>
          <w:sz w:val="28"/>
          <w:szCs w:val="28"/>
        </w:rPr>
        <w:t xml:space="preserve"> педагогов</w:t>
      </w:r>
      <w:r w:rsidR="000D702E" w:rsidRPr="000D702E">
        <w:rPr>
          <w:rFonts w:ascii="Times New Roman" w:hAnsi="Times New Roman"/>
          <w:i/>
          <w:sz w:val="28"/>
          <w:szCs w:val="28"/>
        </w:rPr>
        <w:t>,</w:t>
      </w:r>
      <w:r w:rsidR="002E154A" w:rsidRPr="000D702E">
        <w:rPr>
          <w:rFonts w:ascii="Times New Roman" w:hAnsi="Times New Roman"/>
          <w:i/>
          <w:sz w:val="28"/>
          <w:szCs w:val="28"/>
        </w:rPr>
        <w:t xml:space="preserve"> должностные инструкции</w:t>
      </w:r>
      <w:r w:rsidR="00B315B1" w:rsidRPr="000D702E">
        <w:rPr>
          <w:rFonts w:ascii="Times New Roman" w:hAnsi="Times New Roman"/>
          <w:i/>
          <w:sz w:val="28"/>
          <w:szCs w:val="28"/>
        </w:rPr>
        <w:t xml:space="preserve">, </w:t>
      </w:r>
      <w:r w:rsidR="000D702E">
        <w:rPr>
          <w:rFonts w:ascii="Times New Roman" w:hAnsi="Times New Roman"/>
          <w:i/>
          <w:sz w:val="28"/>
          <w:szCs w:val="28"/>
        </w:rPr>
        <w:t>данные контроля</w:t>
      </w:r>
      <w:r w:rsidR="009C7D9F" w:rsidRPr="000D702E">
        <w:rPr>
          <w:rFonts w:ascii="Times New Roman" w:hAnsi="Times New Roman"/>
          <w:i/>
          <w:sz w:val="28"/>
          <w:szCs w:val="28"/>
        </w:rPr>
        <w:t>и др.)</w:t>
      </w:r>
      <w:r w:rsidR="00C8513E" w:rsidRPr="000D702E">
        <w:rPr>
          <w:rFonts w:ascii="Times New Roman" w:hAnsi="Times New Roman"/>
          <w:sz w:val="28"/>
          <w:szCs w:val="28"/>
        </w:rPr>
        <w:t>,</w:t>
      </w:r>
      <w:r w:rsidR="005C710B">
        <w:rPr>
          <w:rFonts w:ascii="Times New Roman" w:hAnsi="Times New Roman"/>
          <w:sz w:val="28"/>
          <w:szCs w:val="28"/>
        </w:rPr>
        <w:t xml:space="preserve">анализ статистических данных, </w:t>
      </w:r>
      <w:r w:rsidR="008641DE" w:rsidRPr="008B680E">
        <w:rPr>
          <w:rFonts w:ascii="Times New Roman" w:hAnsi="Times New Roman"/>
          <w:color w:val="000000" w:themeColor="text1"/>
          <w:sz w:val="28"/>
          <w:szCs w:val="28"/>
        </w:rPr>
        <w:t>беседа</w:t>
      </w:r>
      <w:r w:rsidR="00866184" w:rsidRPr="008B68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B91599" w:rsidRDefault="00B91599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1599" w:rsidRPr="008B680E" w:rsidRDefault="00B91599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1: </w:t>
      </w:r>
      <w:r w:rsidRPr="00924F21">
        <w:rPr>
          <w:rFonts w:ascii="Times New Roman" w:hAnsi="Times New Roman"/>
          <w:sz w:val="28"/>
          <w:szCs w:val="28"/>
        </w:rPr>
        <w:t>уст</w:t>
      </w:r>
      <w:r w:rsidRPr="001958A5">
        <w:rPr>
          <w:rFonts w:ascii="Times New Roman" w:hAnsi="Times New Roman"/>
          <w:sz w:val="28"/>
          <w:szCs w:val="28"/>
        </w:rPr>
        <w:t xml:space="preserve">ановить эффективность </w:t>
      </w:r>
      <w:r w:rsidR="005C710B">
        <w:rPr>
          <w:rFonts w:ascii="Times New Roman" w:hAnsi="Times New Roman"/>
          <w:sz w:val="28"/>
          <w:szCs w:val="28"/>
        </w:rPr>
        <w:t xml:space="preserve">кадрового обеспечениядеятельности </w:t>
      </w:r>
      <w:r>
        <w:rPr>
          <w:rFonts w:ascii="Times New Roman" w:hAnsi="Times New Roman"/>
          <w:sz w:val="28"/>
          <w:szCs w:val="28"/>
        </w:rPr>
        <w:t>дошкольно</w:t>
      </w:r>
      <w:r w:rsidR="005C710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образовательно</w:t>
      </w:r>
      <w:r w:rsidR="005C710B">
        <w:rPr>
          <w:rFonts w:ascii="Times New Roman" w:hAnsi="Times New Roman"/>
          <w:sz w:val="28"/>
          <w:szCs w:val="28"/>
        </w:rPr>
        <w:t>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8B680E" w:rsidRPr="008B680E" w:rsidTr="007E0CD5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012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94DEA" w:rsidRPr="00BD3485" w:rsidTr="00922D6B">
        <w:trPr>
          <w:trHeight w:val="753"/>
        </w:trPr>
        <w:tc>
          <w:tcPr>
            <w:tcW w:w="6087" w:type="dxa"/>
          </w:tcPr>
          <w:p w:rsidR="00B97933" w:rsidRDefault="00922D6B" w:rsidP="00B31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 Укомплектованность кадрами согласно штатного расписания:</w:t>
            </w:r>
          </w:p>
          <w:p w:rsidR="00DE6322" w:rsidRPr="00B62578" w:rsidRDefault="00CD1B8F" w:rsidP="00CD1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</w:pPr>
            <w:r w:rsidRPr="00CD1B8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(</w:t>
            </w:r>
            <w:r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п.4,5 ч.3. ст.28 Федерального закона «Об образовании в РФ» от 29.12.2012 № 273-ФЗ</w:t>
            </w:r>
            <w:r w:rsidR="00DE6322"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;</w:t>
            </w:r>
          </w:p>
          <w:p w:rsidR="00CD1B8F" w:rsidRPr="00B97933" w:rsidRDefault="00DE6322" w:rsidP="00DE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Приказ Минобразования РФ от 17 октября 2013 г. N 1155 "Об утверждении Федерального  государственного образовательного стандарта дошкольного образования"; Постановление Минтруда РФ от 21.04.1993 N 88 "Об утверждении Нормативов по определению численности персонала, занятого обслуживанием дошкольных учреждений (ясли, ясли-сады, детские сады)"</w:t>
            </w:r>
            <w:r w:rsidR="00CD1B8F"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)</w:t>
            </w:r>
          </w:p>
        </w:tc>
        <w:tc>
          <w:tcPr>
            <w:tcW w:w="2125" w:type="dxa"/>
          </w:tcPr>
          <w:p w:rsidR="00D94DEA" w:rsidRPr="008B680E" w:rsidRDefault="00D94DEA" w:rsidP="00624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DEA" w:rsidRPr="00BD3485" w:rsidRDefault="00D94DEA" w:rsidP="00624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DEA" w:rsidRPr="00BD3485" w:rsidRDefault="00D94DEA" w:rsidP="00624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  <w:tr w:rsidR="00C31EDD" w:rsidRPr="00BD3485" w:rsidTr="0001201B">
        <w:trPr>
          <w:trHeight w:val="1854"/>
        </w:trPr>
        <w:tc>
          <w:tcPr>
            <w:tcW w:w="6087" w:type="dxa"/>
          </w:tcPr>
          <w:p w:rsidR="00922D6B" w:rsidRPr="00922D6B" w:rsidRDefault="00922D6B" w:rsidP="00922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</w:t>
            </w:r>
            <w:r w:rsidRPr="00922D6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 Соблюдение структуры штатного расписания</w:t>
            </w:r>
          </w:p>
          <w:p w:rsidR="00922D6B" w:rsidRPr="00922D6B" w:rsidRDefault="00DE6322" w:rsidP="00922D6B">
            <w:pPr>
              <w:pStyle w:val="a7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  <w:t>Административно-упра</w:t>
            </w:r>
            <w:r w:rsidR="00922D6B" w:rsidRPr="00922D6B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  <w:t>вленческий персонал</w:t>
            </w:r>
          </w:p>
          <w:p w:rsidR="00922D6B" w:rsidRPr="00922D6B" w:rsidRDefault="00922D6B" w:rsidP="00922D6B">
            <w:pPr>
              <w:pStyle w:val="a7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</w:pPr>
            <w:r w:rsidRPr="00922D6B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  <w:t>Педагогические работники</w:t>
            </w:r>
          </w:p>
          <w:p w:rsidR="00922D6B" w:rsidRPr="00922D6B" w:rsidRDefault="00922D6B" w:rsidP="00922D6B">
            <w:pPr>
              <w:pStyle w:val="a7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</w:pPr>
            <w:r w:rsidRPr="00922D6B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  <w:t>Учебно-вспомогательный персонал</w:t>
            </w:r>
          </w:p>
          <w:p w:rsidR="00C31EDD" w:rsidRPr="00922D6B" w:rsidRDefault="00922D6B" w:rsidP="00922D6B">
            <w:pPr>
              <w:pStyle w:val="a7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922D6B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  <w:t>Младший обслуживающий персонал</w:t>
            </w:r>
          </w:p>
        </w:tc>
        <w:tc>
          <w:tcPr>
            <w:tcW w:w="2125" w:type="dxa"/>
          </w:tcPr>
          <w:p w:rsidR="00C31EDD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EDD" w:rsidRPr="00BD3485" w:rsidTr="00B62578">
        <w:trPr>
          <w:trHeight w:val="1056"/>
        </w:trPr>
        <w:tc>
          <w:tcPr>
            <w:tcW w:w="6087" w:type="dxa"/>
          </w:tcPr>
          <w:p w:rsidR="00C31EDD" w:rsidRPr="00B97933" w:rsidRDefault="00A636AA" w:rsidP="00A6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1.2. </w:t>
            </w:r>
            <w:r w:rsidRPr="00A636A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Соответствие расчета ставок в штатном расписании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нормативам</w:t>
            </w:r>
            <w:r w:rsidRPr="00A636A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, исходя из количества ставок на 1 воспитанника</w:t>
            </w:r>
          </w:p>
        </w:tc>
        <w:tc>
          <w:tcPr>
            <w:tcW w:w="2125" w:type="dxa"/>
          </w:tcPr>
          <w:p w:rsidR="00C31EDD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DD">
              <w:rPr>
                <w:rFonts w:ascii="Times New Roman" w:hAnsi="Times New Roman"/>
                <w:sz w:val="24"/>
                <w:szCs w:val="24"/>
              </w:rPr>
              <w:t>соответствие (+) / несоответствие (-)</w:t>
            </w:r>
          </w:p>
        </w:tc>
        <w:tc>
          <w:tcPr>
            <w:tcW w:w="992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01201B">
        <w:trPr>
          <w:trHeight w:val="1123"/>
        </w:trPr>
        <w:tc>
          <w:tcPr>
            <w:tcW w:w="6087" w:type="dxa"/>
          </w:tcPr>
          <w:p w:rsidR="00B91599" w:rsidRDefault="00A636AA" w:rsidP="0074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1.3. Укомплектованность педагогическими кадрами (в процентах):</w:t>
            </w:r>
          </w:p>
          <w:p w:rsidR="00A636AA" w:rsidRPr="00A636AA" w:rsidRDefault="00A636AA" w:rsidP="00A636A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lang w:eastAsia="ru-RU"/>
                  </w:rPr>
                  <m:t>Уп=</m:t>
                </m:r>
                <m:f>
                  <m:fPr>
                    <m:ctrlPr>
                      <w:rPr>
                        <w:rFonts w:ascii="Cambria Math" w:eastAsia="Times New Roman" w:hAnsi="Cambria Math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pacing w:val="-7"/>
                      </w:rPr>
                      <m:t>фактическая численность пед. персонала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pacing w:val="-7"/>
                      </w:rPr>
                      <m:t>кол-во ставок по штатному расписанию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/>
                    <w:lang w:eastAsia="ru-RU"/>
                  </w:rPr>
                  <m:t>·</m:t>
                </m:r>
                <m:r>
                  <w:rPr>
                    <w:rFonts w:ascii="Cambria Math" w:eastAsia="Times New Roman" w:hAnsi="Cambria Math"/>
                    <w:lang w:eastAsia="ru-RU"/>
                  </w:rPr>
                  <m:t>100 %</m:t>
                </m:r>
              </m:oMath>
            </m:oMathPara>
          </w:p>
          <w:p w:rsidR="00A636AA" w:rsidRDefault="00CD1B8F" w:rsidP="00A6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</w:t>
            </w:r>
            <w:r w:rsidR="00A636A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сли укомплектованность </w:t>
            </w:r>
            <w:r w:rsid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90 % и более – «соответствие», если укомплектованность менее </w:t>
            </w:r>
            <w:r w:rsid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>90 %- «несоответствие»</w:t>
            </w:r>
          </w:p>
        </w:tc>
        <w:tc>
          <w:tcPr>
            <w:tcW w:w="2125" w:type="dxa"/>
          </w:tcPr>
          <w:p w:rsidR="00B91599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EB4" w:rsidRPr="00BD3485" w:rsidTr="0001201B">
        <w:trPr>
          <w:trHeight w:val="2840"/>
        </w:trPr>
        <w:tc>
          <w:tcPr>
            <w:tcW w:w="6087" w:type="dxa"/>
          </w:tcPr>
          <w:p w:rsidR="00745EB4" w:rsidRDefault="008237E2" w:rsidP="00125C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 xml:space="preserve">1.4. </w:t>
            </w:r>
            <w:r w:rsid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Обеспеченность другими специалистами (</w:t>
            </w:r>
            <w:r w:rsidR="00125C51" w:rsidRP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все непедагогические кадры, в т.ч. заведующи</w:t>
            </w:r>
            <w:r w:rsid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й</w:t>
            </w:r>
            <w:r w:rsidR="00125C51" w:rsidRP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и заместители</w:t>
            </w:r>
            <w:r w:rsid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, в процентах)</w:t>
            </w:r>
            <w:r w:rsidR="00125C51" w:rsidRP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)</w:t>
            </w:r>
          </w:p>
          <w:p w:rsidR="00125C51" w:rsidRPr="00A636AA" w:rsidRDefault="00125C51" w:rsidP="00125C5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lang w:eastAsia="ru-RU"/>
                  </w:rPr>
                  <m:t>Ус=</m:t>
                </m:r>
                <m:f>
                  <m:fPr>
                    <m:ctrlPr>
                      <w:rPr>
                        <w:rFonts w:ascii="Cambria Math" w:eastAsia="Times New Roman" w:hAnsi="Cambria Math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pacing w:val="-7"/>
                      </w:rPr>
                      <m:t>фактическая численность пед. персонала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pacing w:val="-7"/>
                      </w:rPr>
                      <m:t>кол-во ставок по штатному расписанию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/>
                    <w:lang w:eastAsia="ru-RU"/>
                  </w:rPr>
                  <m:t>·</m:t>
                </m:r>
                <m:r>
                  <w:rPr>
                    <w:rFonts w:ascii="Cambria Math" w:eastAsia="Times New Roman" w:hAnsi="Cambria Math"/>
                    <w:lang w:eastAsia="ru-RU"/>
                  </w:rPr>
                  <m:t>100 %</m:t>
                </m:r>
              </m:oMath>
            </m:oMathPara>
          </w:p>
          <w:p w:rsidR="00125C51" w:rsidRDefault="00CD1B8F" w:rsidP="00125C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</w:t>
            </w:r>
            <w:r w:rsid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сли обеспеченность 90 % и более – «соответствие», если укомплектованность менее 90 %- «несоответствие»</w:t>
            </w:r>
          </w:p>
        </w:tc>
        <w:tc>
          <w:tcPr>
            <w:tcW w:w="2125" w:type="dxa"/>
          </w:tcPr>
          <w:p w:rsidR="00745EB4" w:rsidRDefault="00745EB4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45EB4" w:rsidRPr="00BD3485" w:rsidRDefault="00745EB4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45EB4" w:rsidRPr="00BD3485" w:rsidRDefault="00745EB4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578" w:rsidRPr="00BD3485" w:rsidTr="00B62578">
        <w:trPr>
          <w:trHeight w:val="2218"/>
        </w:trPr>
        <w:tc>
          <w:tcPr>
            <w:tcW w:w="6087" w:type="dxa"/>
          </w:tcPr>
          <w:p w:rsidR="00B62578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1.5. Обоснованное п</w:t>
            </w:r>
            <w:r w:rsidRPr="00B6257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ривлечение к работе (на договорной,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гражданско-правовой</w:t>
            </w:r>
            <w:r w:rsidRPr="00B6257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основе) специалистов других учреждений (дополнительного образования; </w:t>
            </w:r>
            <w:proofErr w:type="spellStart"/>
            <w:r w:rsidRPr="00B6257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профессиональн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огообразовани</w:t>
            </w:r>
            <w:proofErr w:type="spellEnd"/>
            <w:r w:rsidRPr="00B6257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; научн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ых у</w:t>
            </w:r>
            <w:r w:rsidRPr="00B6257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чреждений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,</w:t>
            </w:r>
            <w:r w:rsidRPr="00B6257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организаций здравоохране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ния, культуры и спорта, другое)</w:t>
            </w:r>
          </w:p>
        </w:tc>
        <w:tc>
          <w:tcPr>
            <w:tcW w:w="2125" w:type="dxa"/>
          </w:tcPr>
          <w:p w:rsidR="00B62578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BF3" w:rsidRPr="00BD3485" w:rsidTr="00F83BF3">
        <w:trPr>
          <w:trHeight w:val="1434"/>
        </w:trPr>
        <w:tc>
          <w:tcPr>
            <w:tcW w:w="6087" w:type="dxa"/>
          </w:tcPr>
          <w:p w:rsidR="00F83BF3" w:rsidRDefault="00F83BF3" w:rsidP="00F8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1.6. Низкий коэффициент текучести педагогических кадров (</w:t>
            </w:r>
            <w:r w:rsidRPr="00F83BF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количество выбывших педагогических работников за год /среднегодовая численность педагогических работников)</w:t>
            </w:r>
          </w:p>
        </w:tc>
        <w:tc>
          <w:tcPr>
            <w:tcW w:w="2125" w:type="dxa"/>
          </w:tcPr>
          <w:p w:rsidR="00F83BF3" w:rsidRDefault="00F83BF3" w:rsidP="00F83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3BF3" w:rsidRPr="00BD3485" w:rsidRDefault="00F83BF3" w:rsidP="00F83B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83BF3" w:rsidRPr="00BD3485" w:rsidRDefault="00F83BF3" w:rsidP="00F83B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BF3" w:rsidRPr="00BD3485" w:rsidTr="009D727D">
        <w:trPr>
          <w:trHeight w:val="1837"/>
        </w:trPr>
        <w:tc>
          <w:tcPr>
            <w:tcW w:w="6087" w:type="dxa"/>
          </w:tcPr>
          <w:p w:rsidR="00F83BF3" w:rsidRDefault="00F83BF3" w:rsidP="009D7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1.7. </w:t>
            </w:r>
            <w:r w:rsidRPr="00F83BF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Низкий коэффициент текучести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работников, </w:t>
            </w:r>
            <w:r w:rsidRPr="00F83BF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относящихся к учебно-вспомогательного и младшему обслуживающему персоналу (количество выбывших работников за год /среднегодовая численность работников)</w:t>
            </w:r>
          </w:p>
        </w:tc>
        <w:tc>
          <w:tcPr>
            <w:tcW w:w="2125" w:type="dxa"/>
          </w:tcPr>
          <w:p w:rsidR="00F83BF3" w:rsidRDefault="00F83BF3" w:rsidP="00F83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3BF3" w:rsidRPr="00BD3485" w:rsidRDefault="00F83BF3" w:rsidP="00F83B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83BF3" w:rsidRPr="00BD3485" w:rsidRDefault="00F83BF3" w:rsidP="00F83B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578" w:rsidRPr="00BD3485" w:rsidTr="00B315B1">
        <w:trPr>
          <w:trHeight w:val="767"/>
        </w:trPr>
        <w:tc>
          <w:tcPr>
            <w:tcW w:w="6087" w:type="dxa"/>
          </w:tcPr>
          <w:p w:rsidR="00B62578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 Соответствие работников квалификационным требованиям по занимаемым ими должностям:</w:t>
            </w:r>
          </w:p>
          <w:p w:rsidR="00B62578" w:rsidRPr="00B62578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</w:pPr>
            <w:r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 xml:space="preserve">(Приказ </w:t>
            </w:r>
            <w:proofErr w:type="spellStart"/>
            <w:r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Минздравсоцразвития</w:t>
            </w:r>
            <w:proofErr w:type="spellEnd"/>
            <w:r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 xml:space="preserve"> РФ N 761н от 26.08.2010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 </w:t>
            </w:r>
          </w:p>
          <w:p w:rsidR="00B62578" w:rsidRPr="00BF2400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Приказ Минтруда РФ № 544н от 18.10.2013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2125" w:type="dxa"/>
          </w:tcPr>
          <w:p w:rsidR="00B62578" w:rsidRDefault="00B62578" w:rsidP="00B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578" w:rsidRPr="00BD3485" w:rsidTr="00400C40">
        <w:trPr>
          <w:trHeight w:val="830"/>
        </w:trPr>
        <w:tc>
          <w:tcPr>
            <w:tcW w:w="6087" w:type="dxa"/>
          </w:tcPr>
          <w:p w:rsidR="00B62578" w:rsidRDefault="00B62578" w:rsidP="00B6257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2.1. Наличие у всех педагогических работников профессионального образования, соответствующего квалификационным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>требованиям по педагогическим должностям</w:t>
            </w:r>
          </w:p>
        </w:tc>
        <w:tc>
          <w:tcPr>
            <w:tcW w:w="2125" w:type="dxa"/>
          </w:tcPr>
          <w:p w:rsidR="00B62578" w:rsidRDefault="00B62578" w:rsidP="00B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578" w:rsidRPr="00BD3485" w:rsidTr="00B315B1">
        <w:trPr>
          <w:trHeight w:val="1112"/>
        </w:trPr>
        <w:tc>
          <w:tcPr>
            <w:tcW w:w="6087" w:type="dxa"/>
          </w:tcPr>
          <w:p w:rsidR="00B62578" w:rsidRPr="00B315B1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>2.2. Наличие у административно-управленческого персонала соответствующего профессионального образования, в т.ч. в сфере менеджмента</w:t>
            </w:r>
          </w:p>
        </w:tc>
        <w:tc>
          <w:tcPr>
            <w:tcW w:w="2125" w:type="dxa"/>
          </w:tcPr>
          <w:p w:rsidR="00B62578" w:rsidRDefault="00B62578" w:rsidP="00B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578" w:rsidRPr="00BD3485" w:rsidTr="0001201B">
        <w:trPr>
          <w:trHeight w:val="1278"/>
        </w:trPr>
        <w:tc>
          <w:tcPr>
            <w:tcW w:w="6087" w:type="dxa"/>
          </w:tcPr>
          <w:p w:rsidR="00B62578" w:rsidRPr="00BF2400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</w:pPr>
            <w:r w:rsidRPr="00BF2400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 xml:space="preserve">2.3.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Соответствие уровня образованиям работников, относящихся к учебно-вспомогательного и младшему обслуживающему персоналу, квалификационным требованиям.</w:t>
            </w:r>
          </w:p>
        </w:tc>
        <w:tc>
          <w:tcPr>
            <w:tcW w:w="2125" w:type="dxa"/>
          </w:tcPr>
          <w:p w:rsidR="00B62578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578" w:rsidRPr="00BD3485" w:rsidTr="0001201B">
        <w:trPr>
          <w:trHeight w:val="1693"/>
        </w:trPr>
        <w:tc>
          <w:tcPr>
            <w:tcW w:w="6087" w:type="dxa"/>
          </w:tcPr>
          <w:p w:rsidR="00B62578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CD1B8F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2.4.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Соблюдение требований к периодичности повышения квалификации педагогических работников – не реже 1 раза в 3 года</w:t>
            </w:r>
          </w:p>
          <w:p w:rsidR="00B62578" w:rsidRPr="00CD1B8F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CD1B8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(п.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2</w:t>
            </w:r>
            <w:r w:rsidRPr="00CD1B8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 ч.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5</w:t>
            </w:r>
            <w:r w:rsidRPr="00CD1B8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. ст.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47</w:t>
            </w:r>
            <w:r w:rsidRPr="00CD1B8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 Федерального закона «Об образовании в РФ» от 29.12.2012 № 273-ФЗ)</w:t>
            </w:r>
          </w:p>
        </w:tc>
        <w:tc>
          <w:tcPr>
            <w:tcW w:w="2125" w:type="dxa"/>
          </w:tcPr>
          <w:p w:rsidR="00B62578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578" w:rsidRPr="00BD3485" w:rsidTr="00AB7B8B">
        <w:trPr>
          <w:trHeight w:val="763"/>
        </w:trPr>
        <w:tc>
          <w:tcPr>
            <w:tcW w:w="6087" w:type="dxa"/>
          </w:tcPr>
          <w:p w:rsidR="00B62578" w:rsidRDefault="00B62578" w:rsidP="00006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2.5. Наличие плана-графика повышения квалификации педагогических работников</w:t>
            </w:r>
          </w:p>
        </w:tc>
        <w:tc>
          <w:tcPr>
            <w:tcW w:w="2125" w:type="dxa"/>
          </w:tcPr>
          <w:p w:rsidR="00B62578" w:rsidRPr="008B680E" w:rsidRDefault="000064C3" w:rsidP="00B62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4C3" w:rsidRPr="00BD3485" w:rsidTr="00AB7B8B">
        <w:trPr>
          <w:trHeight w:val="763"/>
        </w:trPr>
        <w:tc>
          <w:tcPr>
            <w:tcW w:w="6087" w:type="dxa"/>
          </w:tcPr>
          <w:p w:rsidR="000064C3" w:rsidRDefault="000064C3" w:rsidP="00006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2.6. </w:t>
            </w:r>
            <w:r w:rsidR="00EA4D35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Все педагогические работники, подлежащие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обязательной аттестации</w:t>
            </w:r>
            <w:r w:rsidR="00EA4D35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, аттестованы на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соответствие занимаемой должности </w:t>
            </w:r>
          </w:p>
          <w:p w:rsidR="000064C3" w:rsidRDefault="000064C3" w:rsidP="00006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0064C3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(ст.48, ст.49 Федерального закона «Об образовании в РФ» от 29.12.2012 № 273-ФЗ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0064C3" w:rsidRDefault="000064C3" w:rsidP="00006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064C3" w:rsidRPr="00BD3485" w:rsidRDefault="000064C3" w:rsidP="000064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0064C3" w:rsidRPr="00BD3485" w:rsidRDefault="000064C3" w:rsidP="000064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4C3" w:rsidRPr="00BD3485" w:rsidTr="000064C3">
        <w:trPr>
          <w:trHeight w:val="1012"/>
        </w:trPr>
        <w:tc>
          <w:tcPr>
            <w:tcW w:w="6087" w:type="dxa"/>
          </w:tcPr>
          <w:p w:rsidR="000064C3" w:rsidRDefault="000064C3" w:rsidP="00006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2.7. Наличие плана-графика аттестации педагогических работников на соответствие занимаемой должности</w:t>
            </w:r>
          </w:p>
        </w:tc>
        <w:tc>
          <w:tcPr>
            <w:tcW w:w="2125" w:type="dxa"/>
          </w:tcPr>
          <w:p w:rsidR="000064C3" w:rsidRPr="008B680E" w:rsidRDefault="000064C3" w:rsidP="00006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064C3" w:rsidRPr="00BD3485" w:rsidRDefault="000064C3" w:rsidP="000064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0064C3" w:rsidRPr="00BD3485" w:rsidRDefault="000064C3" w:rsidP="000064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D35" w:rsidRPr="00BD3485" w:rsidTr="0001201B">
        <w:trPr>
          <w:trHeight w:val="1397"/>
        </w:trPr>
        <w:tc>
          <w:tcPr>
            <w:tcW w:w="6087" w:type="dxa"/>
          </w:tcPr>
          <w:p w:rsidR="00EA4D35" w:rsidRDefault="00111030" w:rsidP="00EA4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2.8. Руководителем</w:t>
            </w:r>
            <w:r w:rsidR="00EA4D35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ДОУ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пройдена процедура аттестации</w:t>
            </w:r>
          </w:p>
          <w:p w:rsidR="00EA4D35" w:rsidRDefault="00EA4D35" w:rsidP="001C3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EA4D35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(</w:t>
            </w:r>
            <w:r w:rsidR="001C3E5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ч.4</w:t>
            </w:r>
            <w:r w:rsidRPr="00EA4D35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 ст.</w:t>
            </w:r>
            <w:r w:rsidR="001C3E5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51</w:t>
            </w:r>
            <w:r w:rsidRPr="00EA4D35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 Федерального закона «Об образовании в РФ» от 29.12.2012 № 273-ФЗ)</w:t>
            </w:r>
          </w:p>
        </w:tc>
        <w:tc>
          <w:tcPr>
            <w:tcW w:w="2125" w:type="dxa"/>
          </w:tcPr>
          <w:p w:rsidR="00EA4D3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D35" w:rsidRPr="00BD3485" w:rsidTr="0001201B">
        <w:trPr>
          <w:trHeight w:val="1418"/>
        </w:trPr>
        <w:tc>
          <w:tcPr>
            <w:tcW w:w="6087" w:type="dxa"/>
          </w:tcPr>
          <w:p w:rsidR="00EA4D35" w:rsidRDefault="00EA4D35" w:rsidP="00EA4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3. Педагоги принимают участие в конкурсном профессиональном движении на различном уровне:</w:t>
            </w:r>
          </w:p>
          <w:p w:rsidR="00EA4D35" w:rsidRDefault="00EA4D35" w:rsidP="00EA4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районном, муниципальном, региональном, федеральном</w:t>
            </w:r>
          </w:p>
        </w:tc>
        <w:tc>
          <w:tcPr>
            <w:tcW w:w="2125" w:type="dxa"/>
          </w:tcPr>
          <w:p w:rsidR="00EA4D35" w:rsidRDefault="00EA4D35" w:rsidP="00EA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D35" w:rsidRPr="00BD3485" w:rsidTr="0001201B">
        <w:trPr>
          <w:trHeight w:val="1112"/>
        </w:trPr>
        <w:tc>
          <w:tcPr>
            <w:tcW w:w="6087" w:type="dxa"/>
          </w:tcPr>
          <w:p w:rsidR="00EA4D35" w:rsidRDefault="00EA4D35" w:rsidP="00EA4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4. Все педагоги участвуют в профессиональных конкурсах на институциональном уровне (на уровне ДОУ)</w:t>
            </w:r>
          </w:p>
        </w:tc>
        <w:tc>
          <w:tcPr>
            <w:tcW w:w="2125" w:type="dxa"/>
          </w:tcPr>
          <w:p w:rsidR="00EA4D35" w:rsidRDefault="00EA4D35" w:rsidP="00EA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A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D35" w:rsidRPr="00BD3485" w:rsidTr="00B315B1">
        <w:trPr>
          <w:trHeight w:val="830"/>
        </w:trPr>
        <w:tc>
          <w:tcPr>
            <w:tcW w:w="6087" w:type="dxa"/>
          </w:tcPr>
          <w:p w:rsidR="00EA4D35" w:rsidRDefault="00EA4D35" w:rsidP="00EA4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5. Педагоги ДОУ имеют отраслевые награды федерального, регионального, муниципального уровня</w:t>
            </w:r>
          </w:p>
        </w:tc>
        <w:tc>
          <w:tcPr>
            <w:tcW w:w="2125" w:type="dxa"/>
          </w:tcPr>
          <w:p w:rsidR="00EA4D35" w:rsidRDefault="00EA4D35" w:rsidP="00EA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D35" w:rsidRPr="00BD3485" w:rsidTr="007E0CD5">
        <w:trPr>
          <w:trHeight w:val="589"/>
        </w:trPr>
        <w:tc>
          <w:tcPr>
            <w:tcW w:w="6087" w:type="dxa"/>
          </w:tcPr>
          <w:p w:rsidR="00EA4D35" w:rsidRDefault="00EA4D35" w:rsidP="00EA4D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 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A4D35" w:rsidRPr="00EB1C2A" w:rsidRDefault="00EA4D35" w:rsidP="00EA4D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B1C2A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EA4D35" w:rsidRPr="00EB1C2A" w:rsidRDefault="00EA4D35" w:rsidP="00EA4D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91599" w:rsidRDefault="00B91599" w:rsidP="00B915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1599" w:rsidRPr="008B680E" w:rsidRDefault="00B91599" w:rsidP="00B915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2: </w:t>
      </w:r>
      <w:r w:rsidR="00FD03AF">
        <w:rPr>
          <w:rFonts w:ascii="Times New Roman" w:hAnsi="Times New Roman"/>
          <w:sz w:val="28"/>
          <w:szCs w:val="28"/>
        </w:rPr>
        <w:t>оценить</w:t>
      </w:r>
      <w:r w:rsidRPr="001958A5">
        <w:rPr>
          <w:rFonts w:ascii="Times New Roman" w:hAnsi="Times New Roman"/>
          <w:sz w:val="28"/>
          <w:szCs w:val="28"/>
        </w:rPr>
        <w:t xml:space="preserve"> эффективность </w:t>
      </w:r>
      <w:r w:rsidR="00C73758">
        <w:rPr>
          <w:rFonts w:ascii="Times New Roman" w:hAnsi="Times New Roman"/>
          <w:sz w:val="28"/>
          <w:szCs w:val="28"/>
        </w:rPr>
        <w:t xml:space="preserve">управления развитием кадрового потенциала в </w:t>
      </w:r>
      <w:r>
        <w:rPr>
          <w:rFonts w:ascii="Times New Roman" w:hAnsi="Times New Roman"/>
          <w:sz w:val="28"/>
          <w:szCs w:val="28"/>
        </w:rPr>
        <w:t>дошкольном образовательном учреждении.</w:t>
      </w:r>
    </w:p>
    <w:p w:rsidR="00B91599" w:rsidRPr="000A2CC7" w:rsidRDefault="00B91599" w:rsidP="00B915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B91599" w:rsidRPr="008B680E" w:rsidTr="00C46B32">
        <w:tc>
          <w:tcPr>
            <w:tcW w:w="6087" w:type="dxa"/>
          </w:tcPr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B91599" w:rsidRPr="008B680E" w:rsidRDefault="00B91599" w:rsidP="0017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B91599" w:rsidRPr="00BD3485" w:rsidTr="00CF3C8A">
        <w:trPr>
          <w:trHeight w:val="1711"/>
        </w:trPr>
        <w:tc>
          <w:tcPr>
            <w:tcW w:w="6087" w:type="dxa"/>
          </w:tcPr>
          <w:p w:rsidR="00B91599" w:rsidRDefault="00FD03AF" w:rsidP="00FD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1. </w:t>
            </w:r>
            <w:r w:rsidR="009921A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Наличие и р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еализация эффективных механизмов развития кадрового потенциала ДОУ:</w:t>
            </w:r>
          </w:p>
          <w:p w:rsidR="00FD03AF" w:rsidRDefault="00FD03AF" w:rsidP="00FD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(ч.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3</w:t>
            </w: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. ст.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28, ч.3 ст.47, ст.48, ст.49 </w:t>
            </w: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Федерального закона «Об образовании в РФ» от 29.12.2012 № 273-ФЗ</w:t>
            </w:r>
            <w:r w:rsidR="006E1ACB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; </w:t>
            </w:r>
            <w:r w:rsidR="006E1ACB" w:rsidRPr="006E1ACB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Приказ Минобразования РФ от 17 октября 2013 г. N 1155 "Об утверждении Федерального  государственного образовательного стандарта дошкольного образования"</w:t>
            </w:r>
            <w:r w:rsidR="006E1ACB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B91599" w:rsidRPr="008B680E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3AF" w:rsidRPr="00BD3485" w:rsidTr="00C56632">
        <w:trPr>
          <w:trHeight w:val="1526"/>
        </w:trPr>
        <w:tc>
          <w:tcPr>
            <w:tcW w:w="6087" w:type="dxa"/>
          </w:tcPr>
          <w:p w:rsidR="00FD03AF" w:rsidRDefault="00C56632" w:rsidP="00FD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1.1. Наличие нормативно-правового обеспечения работы по кадровому обеспечению и развитию кадрового потенциала в ДОУ (приказы, управленческие проекты, управленческие решения)</w:t>
            </w:r>
          </w:p>
        </w:tc>
        <w:tc>
          <w:tcPr>
            <w:tcW w:w="2125" w:type="dxa"/>
          </w:tcPr>
          <w:p w:rsidR="00FD03AF" w:rsidRPr="008B680E" w:rsidRDefault="00FD03AF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D03AF" w:rsidRPr="00BD3485" w:rsidRDefault="00FD03AF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D03AF" w:rsidRPr="00BD3485" w:rsidRDefault="00FD03AF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632" w:rsidRPr="00BD3485" w:rsidTr="00C56632">
        <w:trPr>
          <w:trHeight w:val="838"/>
        </w:trPr>
        <w:tc>
          <w:tcPr>
            <w:tcW w:w="6087" w:type="dxa"/>
          </w:tcPr>
          <w:p w:rsidR="00C56632" w:rsidRPr="00787C5C" w:rsidRDefault="00C56632" w:rsidP="00C566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1.2. Наличие модели внутриорганизационного развития кадрового потенциала ДОУ</w:t>
            </w:r>
          </w:p>
        </w:tc>
        <w:tc>
          <w:tcPr>
            <w:tcW w:w="2125" w:type="dxa"/>
          </w:tcPr>
          <w:p w:rsidR="00C56632" w:rsidRDefault="00C56632" w:rsidP="00C5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56632" w:rsidRPr="00BD3485" w:rsidRDefault="00C56632" w:rsidP="00C566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56632" w:rsidRPr="00BD3485" w:rsidRDefault="00C56632" w:rsidP="00C566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02E" w:rsidRPr="00BD3485" w:rsidTr="00C418D1">
        <w:trPr>
          <w:trHeight w:val="1688"/>
        </w:trPr>
        <w:tc>
          <w:tcPr>
            <w:tcW w:w="6087" w:type="dxa"/>
          </w:tcPr>
          <w:p w:rsidR="000D702E" w:rsidRDefault="000D702E" w:rsidP="000D7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1.3. В ДОУ с</w:t>
            </w:r>
            <w:r w:rsidRPr="00111030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оздан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ы условия для внутрифирменного обучения, </w:t>
            </w:r>
            <w:r w:rsidRPr="00111030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уются</w:t>
            </w:r>
            <w:r w:rsidRPr="00111030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различны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</w:t>
            </w:r>
            <w:r w:rsidRPr="00111030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форм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ы</w:t>
            </w:r>
            <w:r w:rsidRPr="00111030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обучения для всех категорий работников: тренинги, деловые игры, семинары, практические занятия, другое)</w:t>
            </w:r>
          </w:p>
        </w:tc>
        <w:tc>
          <w:tcPr>
            <w:tcW w:w="2125" w:type="dxa"/>
          </w:tcPr>
          <w:p w:rsidR="000D702E" w:rsidRPr="008B680E" w:rsidRDefault="000D702E" w:rsidP="00C4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D702E" w:rsidRPr="00BD3485" w:rsidRDefault="000D702E" w:rsidP="00C418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0D702E" w:rsidRPr="00BD3485" w:rsidRDefault="000D702E" w:rsidP="00C418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46B32">
        <w:trPr>
          <w:trHeight w:val="1046"/>
        </w:trPr>
        <w:tc>
          <w:tcPr>
            <w:tcW w:w="6087" w:type="dxa"/>
          </w:tcPr>
          <w:p w:rsidR="00CF3C8A" w:rsidRPr="000D702E" w:rsidRDefault="00AD2335" w:rsidP="000D7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AD2335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.</w:t>
            </w:r>
            <w:r w:rsidR="000D702E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. Созданы условия для участия педагогов в инновационной деятельности, реализации инновационных проектов и моделей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46B32">
        <w:trPr>
          <w:trHeight w:val="1046"/>
        </w:trPr>
        <w:tc>
          <w:tcPr>
            <w:tcW w:w="6087" w:type="dxa"/>
          </w:tcPr>
          <w:p w:rsidR="00CF3C8A" w:rsidRPr="000D702E" w:rsidRDefault="000D702E" w:rsidP="000D7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1.5. В ДОУ осуществляется мотивирование  педагогов к повышению уровня профессиональной квалификации 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F3C8A">
        <w:trPr>
          <w:trHeight w:val="1429"/>
        </w:trPr>
        <w:tc>
          <w:tcPr>
            <w:tcW w:w="6087" w:type="dxa"/>
          </w:tcPr>
          <w:p w:rsidR="00CF3C8A" w:rsidRDefault="000D702E" w:rsidP="000D7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1.6. Разработаны и реализуются планы методического сопровождения процесса подготовки педагогов к аттестации на первую и высшую квалификационную категорию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201B" w:rsidRPr="00BD3485" w:rsidTr="0001201B">
        <w:trPr>
          <w:trHeight w:val="1124"/>
        </w:trPr>
        <w:tc>
          <w:tcPr>
            <w:tcW w:w="6087" w:type="dxa"/>
          </w:tcPr>
          <w:p w:rsidR="0001201B" w:rsidRDefault="0001201B" w:rsidP="00012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1.7. В ДОУ есть педагогические работники, которые являются активными участниками городских профессиональных сообществ педагогов</w:t>
            </w:r>
          </w:p>
        </w:tc>
        <w:tc>
          <w:tcPr>
            <w:tcW w:w="2125" w:type="dxa"/>
          </w:tcPr>
          <w:p w:rsidR="0001201B" w:rsidRDefault="0001201B" w:rsidP="00012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1201B" w:rsidRPr="00BD3485" w:rsidRDefault="0001201B" w:rsidP="0001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01201B" w:rsidRPr="00BD3485" w:rsidRDefault="0001201B" w:rsidP="0001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201B" w:rsidRPr="00BD3485" w:rsidTr="0001201B">
        <w:trPr>
          <w:trHeight w:val="715"/>
        </w:trPr>
        <w:tc>
          <w:tcPr>
            <w:tcW w:w="6087" w:type="dxa"/>
          </w:tcPr>
          <w:p w:rsidR="0001201B" w:rsidRDefault="0001201B" w:rsidP="00012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1.8. В ДОУ функционируют творческие группы педагогов</w:t>
            </w:r>
          </w:p>
        </w:tc>
        <w:tc>
          <w:tcPr>
            <w:tcW w:w="2125" w:type="dxa"/>
          </w:tcPr>
          <w:p w:rsidR="0001201B" w:rsidRDefault="0001201B" w:rsidP="00012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1201B" w:rsidRPr="00BD3485" w:rsidRDefault="0001201B" w:rsidP="0001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01201B" w:rsidRPr="00BD3485" w:rsidRDefault="0001201B" w:rsidP="0001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4B" w:rsidRPr="00BD3485" w:rsidTr="0001201B">
        <w:trPr>
          <w:trHeight w:val="715"/>
        </w:trPr>
        <w:tc>
          <w:tcPr>
            <w:tcW w:w="6087" w:type="dxa"/>
          </w:tcPr>
          <w:p w:rsidR="0039664B" w:rsidRDefault="0039664B" w:rsidP="00012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 xml:space="preserve">2. </w:t>
            </w:r>
            <w:r w:rsidRPr="0039664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Наличие системы материального и морального стимулирования работников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:</w:t>
            </w:r>
          </w:p>
          <w:p w:rsidR="0034260B" w:rsidRDefault="0034260B" w:rsidP="00342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(ч.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3</w:t>
            </w: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. ст.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28, ч.3 ст.47 </w:t>
            </w: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Федерального закона «Об образовании в РФ» от 29.12.2012 № 273-ФЗ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39664B" w:rsidRDefault="0039664B" w:rsidP="00012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64B" w:rsidRPr="00BD3485" w:rsidRDefault="0039664B" w:rsidP="0001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9664B" w:rsidRPr="00BD3485" w:rsidRDefault="0039664B" w:rsidP="0001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4B" w:rsidRPr="00BD3485" w:rsidTr="00C46B32">
        <w:trPr>
          <w:trHeight w:val="767"/>
        </w:trPr>
        <w:tc>
          <w:tcPr>
            <w:tcW w:w="6087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2.1. Наличие локальных актов, регламентирующих функционирование системы мотивации, материального и морального стимулирования работников ДОУ (Правила внутреннего трудового распорядка работников, положение об оплате труда и др.)</w:t>
            </w:r>
          </w:p>
        </w:tc>
        <w:tc>
          <w:tcPr>
            <w:tcW w:w="2125" w:type="dxa"/>
          </w:tcPr>
          <w:p w:rsidR="0039664B" w:rsidRDefault="0039664B" w:rsidP="0039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4B" w:rsidRPr="00BD3485" w:rsidTr="0034260B">
        <w:trPr>
          <w:trHeight w:val="2440"/>
        </w:trPr>
        <w:tc>
          <w:tcPr>
            <w:tcW w:w="6087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2.2. Система мотивации труда включает различные материальные стимулы:</w:t>
            </w:r>
          </w:p>
          <w:p w:rsidR="0039664B" w:rsidRDefault="0039664B" w:rsidP="0039664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денежные (заработная плата, стимулирующие, премиальные выплаты)</w:t>
            </w:r>
          </w:p>
          <w:p w:rsidR="0039664B" w:rsidRDefault="0039664B" w:rsidP="0039664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неденежные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(льготные путевки, услуги, оплата обучения, повышения квалификации, программы социальной защиты и др.)</w:t>
            </w:r>
          </w:p>
        </w:tc>
        <w:tc>
          <w:tcPr>
            <w:tcW w:w="2125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39664B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отсутстви</w:t>
            </w:r>
            <w:r w:rsidRPr="0039664B">
              <w:rPr>
                <w:rFonts w:ascii="Times New Roman" w:hAnsi="Times New Roman"/>
                <w:sz w:val="24"/>
                <w:szCs w:val="24"/>
              </w:rPr>
              <w:t>е (-)</w:t>
            </w:r>
          </w:p>
        </w:tc>
        <w:tc>
          <w:tcPr>
            <w:tcW w:w="992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4B" w:rsidRPr="00BD3485" w:rsidTr="0034260B">
        <w:trPr>
          <w:trHeight w:val="2687"/>
        </w:trPr>
        <w:tc>
          <w:tcPr>
            <w:tcW w:w="6087" w:type="dxa"/>
          </w:tcPr>
          <w:p w:rsidR="0039664B" w:rsidRPr="0039664B" w:rsidRDefault="0039664B" w:rsidP="0039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39664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3</w:t>
            </w:r>
            <w:r w:rsidRPr="0039664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Система мотивации труда включает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различные нематериальные стимулы:</w:t>
            </w:r>
          </w:p>
          <w:p w:rsidR="0039664B" w:rsidRDefault="0039664B" w:rsidP="0039664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социальные (создание условий для профессионального роста, статуса педагога)</w:t>
            </w:r>
          </w:p>
          <w:p w:rsidR="0039664B" w:rsidRDefault="0039664B" w:rsidP="0039664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творческие (создание условий для самореализации)</w:t>
            </w:r>
          </w:p>
          <w:p w:rsidR="0039664B" w:rsidRDefault="0039664B" w:rsidP="0039664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социально-психологические (награды, грамоты, статус в коллективе) и др.</w:t>
            </w:r>
          </w:p>
        </w:tc>
        <w:tc>
          <w:tcPr>
            <w:tcW w:w="2125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39664B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отсутстви</w:t>
            </w:r>
            <w:r w:rsidRPr="0039664B">
              <w:rPr>
                <w:rFonts w:ascii="Times New Roman" w:hAnsi="Times New Roman"/>
                <w:sz w:val="24"/>
                <w:szCs w:val="24"/>
              </w:rPr>
              <w:t>е (-)</w:t>
            </w: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4B">
              <w:rPr>
                <w:rFonts w:ascii="Times New Roman" w:hAnsi="Times New Roman"/>
                <w:sz w:val="24"/>
                <w:szCs w:val="24"/>
              </w:rPr>
              <w:t>наличие (+) / отсутствие (-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4B" w:rsidRPr="00BD3485" w:rsidTr="0034260B">
        <w:trPr>
          <w:trHeight w:val="1394"/>
        </w:trPr>
        <w:tc>
          <w:tcPr>
            <w:tcW w:w="6087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2.4. Работникам ДОУ предоставлена возможность принимать участие в разработке и корректировке системы стимулирования </w:t>
            </w:r>
            <w:r w:rsidR="0034260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лично, либо посредством участия в работе коллегиальных органов</w:t>
            </w:r>
          </w:p>
        </w:tc>
        <w:tc>
          <w:tcPr>
            <w:tcW w:w="2125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4B" w:rsidRPr="00BD3485" w:rsidTr="0034260B">
        <w:trPr>
          <w:trHeight w:val="860"/>
        </w:trPr>
        <w:tc>
          <w:tcPr>
            <w:tcW w:w="6087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3. </w:t>
            </w:r>
            <w:r w:rsidR="0034260B" w:rsidRPr="0034260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Персонификация повышения квалификации педагогов</w:t>
            </w:r>
            <w:r w:rsidR="0034260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:</w:t>
            </w:r>
          </w:p>
          <w:p w:rsidR="0034260B" w:rsidRDefault="0034260B" w:rsidP="0039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(ч.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3</w:t>
            </w: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. ст.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28, ч.3 ст.47 </w:t>
            </w: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Федерального закона «Об образовании в РФ» от 29.12.2012 № 273-ФЗ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60B" w:rsidRPr="00BD3485" w:rsidTr="00796FA0">
        <w:trPr>
          <w:trHeight w:val="1123"/>
        </w:trPr>
        <w:tc>
          <w:tcPr>
            <w:tcW w:w="6087" w:type="dxa"/>
          </w:tcPr>
          <w:p w:rsidR="0034260B" w:rsidRDefault="0034260B" w:rsidP="0039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3.1. </w:t>
            </w:r>
            <w:r w:rsidRPr="0034260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Наличие персонифицированных программ повышения квалификации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педагогических работников ДОУ</w:t>
            </w:r>
          </w:p>
        </w:tc>
        <w:tc>
          <w:tcPr>
            <w:tcW w:w="2125" w:type="dxa"/>
          </w:tcPr>
          <w:p w:rsidR="0034260B" w:rsidRDefault="0034260B" w:rsidP="0034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4B">
              <w:rPr>
                <w:rFonts w:ascii="Times New Roman" w:hAnsi="Times New Roman"/>
                <w:sz w:val="24"/>
                <w:szCs w:val="24"/>
              </w:rPr>
              <w:t>налич</w:t>
            </w:r>
            <w:r>
              <w:rPr>
                <w:rFonts w:ascii="Times New Roman" w:hAnsi="Times New Roman"/>
                <w:sz w:val="24"/>
                <w:szCs w:val="24"/>
              </w:rPr>
              <w:t>ие </w:t>
            </w:r>
            <w:r w:rsidRPr="0039664B">
              <w:rPr>
                <w:rFonts w:ascii="Times New Roman" w:hAnsi="Times New Roman"/>
                <w:sz w:val="24"/>
                <w:szCs w:val="24"/>
              </w:rPr>
              <w:t>(+) / отсутствие (-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4260B" w:rsidRPr="00BD3485" w:rsidRDefault="0034260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4260B" w:rsidRPr="00BD3485" w:rsidRDefault="0034260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7FA" w:rsidRPr="00BD3485" w:rsidTr="00796FA0">
        <w:trPr>
          <w:trHeight w:val="1123"/>
        </w:trPr>
        <w:tc>
          <w:tcPr>
            <w:tcW w:w="6087" w:type="dxa"/>
          </w:tcPr>
          <w:p w:rsidR="00C507FA" w:rsidRDefault="00C507FA" w:rsidP="00C50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3.2. Разработка персонифицированных программ строится на основе </w:t>
            </w:r>
            <w:r w:rsidRPr="00C507F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диагностик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и</w:t>
            </w:r>
            <w:r w:rsidRPr="00C507F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профессиональной деятельности педагогов, которая помогает оценить компетентность каждого педагога, выявить его запросы и потребности</w:t>
            </w:r>
          </w:p>
        </w:tc>
        <w:tc>
          <w:tcPr>
            <w:tcW w:w="2125" w:type="dxa"/>
          </w:tcPr>
          <w:p w:rsidR="00C507FA" w:rsidRPr="0039664B" w:rsidRDefault="00C507FA" w:rsidP="0034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7FA" w:rsidRPr="00BD3485" w:rsidRDefault="00C507FA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507FA" w:rsidRPr="00BD3485" w:rsidRDefault="00C507FA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60B" w:rsidRPr="00BD3485" w:rsidTr="003E038A">
        <w:trPr>
          <w:trHeight w:val="551"/>
        </w:trPr>
        <w:tc>
          <w:tcPr>
            <w:tcW w:w="6087" w:type="dxa"/>
          </w:tcPr>
          <w:p w:rsidR="0034260B" w:rsidRDefault="0034260B" w:rsidP="00C50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3.</w:t>
            </w:r>
            <w:r w:rsidR="00C507F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 w:rsidR="00C507F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Осуществляется ф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ормирование портфолио </w:t>
            </w:r>
            <w:r w:rsidR="00C507F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каждого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педагога</w:t>
            </w:r>
          </w:p>
        </w:tc>
        <w:tc>
          <w:tcPr>
            <w:tcW w:w="2125" w:type="dxa"/>
          </w:tcPr>
          <w:p w:rsidR="0034260B" w:rsidRDefault="0034260B" w:rsidP="003E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4B">
              <w:rPr>
                <w:rFonts w:ascii="Times New Roman" w:hAnsi="Times New Roman"/>
                <w:sz w:val="24"/>
                <w:szCs w:val="24"/>
              </w:rPr>
              <w:t>налич</w:t>
            </w:r>
            <w:r>
              <w:rPr>
                <w:rFonts w:ascii="Times New Roman" w:hAnsi="Times New Roman"/>
                <w:sz w:val="24"/>
                <w:szCs w:val="24"/>
              </w:rPr>
              <w:t>ие </w:t>
            </w:r>
            <w:r w:rsidRPr="0039664B">
              <w:rPr>
                <w:rFonts w:ascii="Times New Roman" w:hAnsi="Times New Roman"/>
                <w:sz w:val="24"/>
                <w:szCs w:val="24"/>
              </w:rPr>
              <w:t>(+) / отсутствие (-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4260B" w:rsidRPr="00BD3485" w:rsidRDefault="0034260B" w:rsidP="003E0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4260B" w:rsidRPr="00BD3485" w:rsidRDefault="0034260B" w:rsidP="003E0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60B" w:rsidRPr="00BD3485" w:rsidTr="0034260B">
        <w:trPr>
          <w:trHeight w:val="1112"/>
        </w:trPr>
        <w:tc>
          <w:tcPr>
            <w:tcW w:w="6087" w:type="dxa"/>
          </w:tcPr>
          <w:p w:rsidR="0034260B" w:rsidRDefault="0034260B" w:rsidP="00342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 xml:space="preserve">3.3. </w:t>
            </w:r>
            <w:r w:rsidRPr="0001201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Наличие перечня тем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для самообразования в помощь педагогам при разработке персонифицированных программ</w:t>
            </w:r>
          </w:p>
        </w:tc>
        <w:tc>
          <w:tcPr>
            <w:tcW w:w="2125" w:type="dxa"/>
          </w:tcPr>
          <w:p w:rsidR="0034260B" w:rsidRDefault="0034260B" w:rsidP="0034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4B">
              <w:rPr>
                <w:rFonts w:ascii="Times New Roman" w:hAnsi="Times New Roman"/>
                <w:sz w:val="24"/>
                <w:szCs w:val="24"/>
              </w:rPr>
              <w:t>налич</w:t>
            </w:r>
            <w:r>
              <w:rPr>
                <w:rFonts w:ascii="Times New Roman" w:hAnsi="Times New Roman"/>
                <w:sz w:val="24"/>
                <w:szCs w:val="24"/>
              </w:rPr>
              <w:t>ие </w:t>
            </w:r>
            <w:r w:rsidRPr="0039664B">
              <w:rPr>
                <w:rFonts w:ascii="Times New Roman" w:hAnsi="Times New Roman"/>
                <w:sz w:val="24"/>
                <w:szCs w:val="24"/>
              </w:rPr>
              <w:t>(+) / отсутствие (-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4260B" w:rsidRPr="00BD3485" w:rsidRDefault="0034260B" w:rsidP="00342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4260B" w:rsidRPr="00BD3485" w:rsidRDefault="0034260B" w:rsidP="00342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60B" w:rsidRPr="00BD3485" w:rsidTr="00C46B32">
        <w:trPr>
          <w:trHeight w:val="767"/>
        </w:trPr>
        <w:tc>
          <w:tcPr>
            <w:tcW w:w="6087" w:type="dxa"/>
          </w:tcPr>
          <w:p w:rsidR="0034260B" w:rsidRDefault="0034260B" w:rsidP="00342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3.4. </w:t>
            </w:r>
            <w:r w:rsidRPr="0001201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Наличие персонального к</w:t>
            </w:r>
            <w:r w:rsidR="00E6354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онтроля (карты контроля в методическом</w:t>
            </w:r>
            <w:r w:rsidRPr="0001201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кабинете)</w:t>
            </w:r>
          </w:p>
        </w:tc>
        <w:tc>
          <w:tcPr>
            <w:tcW w:w="2125" w:type="dxa"/>
          </w:tcPr>
          <w:p w:rsidR="0034260B" w:rsidRDefault="0034260B" w:rsidP="00342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4260B" w:rsidRPr="00BD3485" w:rsidRDefault="0034260B" w:rsidP="00342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4260B" w:rsidRPr="00BD3485" w:rsidRDefault="0034260B" w:rsidP="00342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3385" w:rsidRPr="00E63544" w:rsidTr="00E63544">
        <w:trPr>
          <w:trHeight w:val="1124"/>
        </w:trPr>
        <w:tc>
          <w:tcPr>
            <w:tcW w:w="6087" w:type="dxa"/>
          </w:tcPr>
          <w:p w:rsidR="00243385" w:rsidRDefault="00243385" w:rsidP="00243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3.5. Педагоги, использующие</w:t>
            </w:r>
            <w:r w:rsidRPr="00E6354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инновационные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технологии и формы работы, </w:t>
            </w:r>
            <w:r w:rsidRPr="00E6354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транслирую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т</w:t>
            </w:r>
            <w:r w:rsidRPr="00E6354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свой педагогический опыт на различных уровнях</w:t>
            </w:r>
          </w:p>
        </w:tc>
        <w:tc>
          <w:tcPr>
            <w:tcW w:w="2125" w:type="dxa"/>
          </w:tcPr>
          <w:p w:rsidR="00243385" w:rsidRDefault="00243385" w:rsidP="00243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243385" w:rsidRPr="00E63544" w:rsidRDefault="00243385" w:rsidP="00243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115" w:type="dxa"/>
          </w:tcPr>
          <w:p w:rsidR="00243385" w:rsidRPr="00E63544" w:rsidRDefault="00243385" w:rsidP="00243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</w:p>
        </w:tc>
      </w:tr>
      <w:tr w:rsidR="00243385" w:rsidRPr="00BD3485" w:rsidTr="0034260B">
        <w:trPr>
          <w:trHeight w:val="853"/>
        </w:trPr>
        <w:tc>
          <w:tcPr>
            <w:tcW w:w="6087" w:type="dxa"/>
          </w:tcPr>
          <w:p w:rsidR="00243385" w:rsidRDefault="00243385" w:rsidP="00243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3.6. Ведение педагогами личных сайтов, блогов в сети Интернет</w:t>
            </w:r>
          </w:p>
        </w:tc>
        <w:tc>
          <w:tcPr>
            <w:tcW w:w="2125" w:type="dxa"/>
          </w:tcPr>
          <w:p w:rsidR="00243385" w:rsidRDefault="00243385" w:rsidP="00243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243385" w:rsidRPr="00BD3485" w:rsidRDefault="00243385" w:rsidP="00243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243385" w:rsidRPr="00BD3485" w:rsidRDefault="00243385" w:rsidP="00243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3385" w:rsidRPr="00BD3485" w:rsidTr="00C46B32">
        <w:trPr>
          <w:trHeight w:val="589"/>
        </w:trPr>
        <w:tc>
          <w:tcPr>
            <w:tcW w:w="6087" w:type="dxa"/>
          </w:tcPr>
          <w:p w:rsidR="00243385" w:rsidRDefault="00243385" w:rsidP="002433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 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243385" w:rsidRPr="00EB1C2A" w:rsidRDefault="00243385" w:rsidP="002433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B1C2A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243385" w:rsidRPr="00EB1C2A" w:rsidRDefault="00243385" w:rsidP="002433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91599" w:rsidRDefault="00B91599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7202" w:rsidRPr="00F67202" w:rsidRDefault="00EB1C2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F67202"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F67202" w:rsidRDefault="008D5491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6720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(+): </w:t>
      </w:r>
      <w:r w:rsidR="00F67202"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F67202" w:rsidRDefault="00F67202" w:rsidP="00F67202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F67202" w:rsidRDefault="00F6720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549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в процентах: </w:t>
      </w:r>
      <w:r w:rsidR="008D5491"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8D5491" w:rsidRPr="007D758D" w:rsidRDefault="00720E7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720E7E" w:rsidRDefault="00E03763" w:rsidP="00E03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8D5491" w:rsidRDefault="008D5491" w:rsidP="00F7061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7D758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оценивания в баллах: ____ </w:t>
      </w:r>
      <w:r w:rsidR="007D758D"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8D5491" w:rsidRPr="007D758D" w:rsidRDefault="007D758D" w:rsidP="007D75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975"/>
      </w:tblGrid>
      <w:tr w:rsidR="00264C69" w:rsidTr="00264C69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69" w:rsidRDefault="00264C69">
            <w:pPr>
              <w:pStyle w:val="msonormalbullet1gif"/>
              <w:spacing w:after="0" w:afterAutospacing="0" w:line="254" w:lineRule="auto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69" w:rsidRDefault="00264C69">
            <w:pPr>
              <w:pStyle w:val="msonormalbullet2gifbullet1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69" w:rsidRDefault="00264C69">
            <w:pPr>
              <w:pStyle w:val="msonormalbullet2gifbullet3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Уровень</w:t>
            </w:r>
          </w:p>
        </w:tc>
      </w:tr>
      <w:tr w:rsidR="00264C69" w:rsidTr="00264C69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69" w:rsidRDefault="00264C69">
            <w:pPr>
              <w:pStyle w:val="msonormalbullet2gifbullet1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69" w:rsidRDefault="00264C69">
            <w:pPr>
              <w:pStyle w:val="msonormalbullet2gifbullet2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69" w:rsidRDefault="00264C69">
            <w:pPr>
              <w:pStyle w:val="msonormalbullet2gifbullet3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Высокий</w:t>
            </w:r>
          </w:p>
        </w:tc>
      </w:tr>
      <w:tr w:rsidR="00264C69" w:rsidTr="00264C69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69" w:rsidRDefault="00264C69">
            <w:pPr>
              <w:pStyle w:val="msonormalbullet2gifbullet1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69" w:rsidRDefault="00264C69">
            <w:pPr>
              <w:pStyle w:val="msonormalbullet2gifbullet2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69" w:rsidRDefault="00264C69">
            <w:pPr>
              <w:pStyle w:val="msonormalbullet2gifbullet3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Достаточный</w:t>
            </w:r>
          </w:p>
        </w:tc>
      </w:tr>
      <w:tr w:rsidR="00264C69" w:rsidTr="00264C69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69" w:rsidRDefault="00264C69">
            <w:pPr>
              <w:pStyle w:val="msonormalbullet2gifbullet1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69" w:rsidRDefault="00264C69">
            <w:pPr>
              <w:pStyle w:val="msonormalbullet2gifbullet2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69" w:rsidRDefault="00264C69">
            <w:pPr>
              <w:pStyle w:val="msonormalbullet2gifbullet3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Допустимый</w:t>
            </w:r>
          </w:p>
        </w:tc>
      </w:tr>
      <w:tr w:rsidR="00264C69" w:rsidTr="00264C69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69" w:rsidRDefault="00264C69">
            <w:pPr>
              <w:pStyle w:val="msonormalbullet2gifbullet1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69" w:rsidRDefault="00264C69">
            <w:pPr>
              <w:pStyle w:val="msonormalbullet2gifbullet3gif"/>
              <w:spacing w:after="0" w:afterAutospacing="0" w:line="254" w:lineRule="auto"/>
              <w:ind w:firstLine="709"/>
              <w:contextualSpacing/>
              <w:jc w:val="both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Недопустимый уровень</w:t>
            </w:r>
          </w:p>
        </w:tc>
      </w:tr>
    </w:tbl>
    <w:p w:rsidR="004D5D19" w:rsidRDefault="004D5D19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10E1E" w:rsidRPr="00EA0458" w:rsidRDefault="00A10E1E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F70611" w:rsidRPr="00E3759A" w:rsidRDefault="00F70611" w:rsidP="00E375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sectPr w:rsidR="00CA0AF8" w:rsidRPr="00EF103F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B87ED5"/>
    <w:multiLevelType w:val="hybridMultilevel"/>
    <w:tmpl w:val="1696BCA6"/>
    <w:lvl w:ilvl="0" w:tplc="B4A00C6C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90CF7"/>
    <w:multiLevelType w:val="hybridMultilevel"/>
    <w:tmpl w:val="1DD4B0F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77CBC"/>
    <w:multiLevelType w:val="hybridMultilevel"/>
    <w:tmpl w:val="80EAF056"/>
    <w:lvl w:ilvl="0" w:tplc="E7BE08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7A5BCD"/>
    <w:multiLevelType w:val="hybridMultilevel"/>
    <w:tmpl w:val="0478EE2E"/>
    <w:lvl w:ilvl="0" w:tplc="EB745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F4422"/>
    <w:multiLevelType w:val="hybridMultilevel"/>
    <w:tmpl w:val="1DD4B0F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1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"/>
  </w:num>
  <w:num w:numId="5">
    <w:abstractNumId w:val="1"/>
  </w:num>
  <w:num w:numId="6">
    <w:abstractNumId w:val="14"/>
  </w:num>
  <w:num w:numId="7">
    <w:abstractNumId w:val="27"/>
  </w:num>
  <w:num w:numId="8">
    <w:abstractNumId w:val="0"/>
  </w:num>
  <w:num w:numId="9">
    <w:abstractNumId w:val="29"/>
  </w:num>
  <w:num w:numId="10">
    <w:abstractNumId w:val="31"/>
  </w:num>
  <w:num w:numId="11">
    <w:abstractNumId w:val="8"/>
  </w:num>
  <w:num w:numId="12">
    <w:abstractNumId w:val="10"/>
  </w:num>
  <w:num w:numId="13">
    <w:abstractNumId w:val="21"/>
  </w:num>
  <w:num w:numId="14">
    <w:abstractNumId w:val="11"/>
  </w:num>
  <w:num w:numId="15">
    <w:abstractNumId w:val="4"/>
  </w:num>
  <w:num w:numId="16">
    <w:abstractNumId w:val="18"/>
  </w:num>
  <w:num w:numId="17">
    <w:abstractNumId w:val="7"/>
  </w:num>
  <w:num w:numId="18">
    <w:abstractNumId w:val="26"/>
  </w:num>
  <w:num w:numId="19">
    <w:abstractNumId w:val="30"/>
  </w:num>
  <w:num w:numId="20">
    <w:abstractNumId w:val="22"/>
  </w:num>
  <w:num w:numId="21">
    <w:abstractNumId w:val="28"/>
  </w:num>
  <w:num w:numId="22">
    <w:abstractNumId w:val="17"/>
  </w:num>
  <w:num w:numId="23">
    <w:abstractNumId w:val="23"/>
  </w:num>
  <w:num w:numId="24">
    <w:abstractNumId w:val="5"/>
  </w:num>
  <w:num w:numId="25">
    <w:abstractNumId w:val="24"/>
  </w:num>
  <w:num w:numId="26">
    <w:abstractNumId w:val="2"/>
  </w:num>
  <w:num w:numId="27">
    <w:abstractNumId w:val="25"/>
  </w:num>
  <w:num w:numId="28">
    <w:abstractNumId w:val="16"/>
  </w:num>
  <w:num w:numId="29">
    <w:abstractNumId w:val="6"/>
  </w:num>
  <w:num w:numId="30">
    <w:abstractNumId w:val="19"/>
  </w:num>
  <w:num w:numId="31">
    <w:abstractNumId w:val="2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A4F"/>
    <w:rsid w:val="00000B0F"/>
    <w:rsid w:val="0000511B"/>
    <w:rsid w:val="00005A6F"/>
    <w:rsid w:val="000062A2"/>
    <w:rsid w:val="000064C3"/>
    <w:rsid w:val="00007F6B"/>
    <w:rsid w:val="0001201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D702E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1030"/>
    <w:rsid w:val="00114D91"/>
    <w:rsid w:val="00115F86"/>
    <w:rsid w:val="0011711E"/>
    <w:rsid w:val="001231BC"/>
    <w:rsid w:val="0012361C"/>
    <w:rsid w:val="0012363D"/>
    <w:rsid w:val="0012372B"/>
    <w:rsid w:val="00125C51"/>
    <w:rsid w:val="00130E5A"/>
    <w:rsid w:val="00133C83"/>
    <w:rsid w:val="001353DD"/>
    <w:rsid w:val="00137E4F"/>
    <w:rsid w:val="00140A4A"/>
    <w:rsid w:val="001417B0"/>
    <w:rsid w:val="00141C5C"/>
    <w:rsid w:val="0014224E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42FD"/>
    <w:rsid w:val="00175DD9"/>
    <w:rsid w:val="001772F0"/>
    <w:rsid w:val="00177D4F"/>
    <w:rsid w:val="00183E66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3E5F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1F01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43385"/>
    <w:rsid w:val="002511B4"/>
    <w:rsid w:val="0025239B"/>
    <w:rsid w:val="002530DE"/>
    <w:rsid w:val="00256552"/>
    <w:rsid w:val="00256594"/>
    <w:rsid w:val="00256F6A"/>
    <w:rsid w:val="002601D4"/>
    <w:rsid w:val="00264C69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5C79"/>
    <w:rsid w:val="002D69F9"/>
    <w:rsid w:val="002D6C0D"/>
    <w:rsid w:val="002D7F1E"/>
    <w:rsid w:val="002E10CE"/>
    <w:rsid w:val="002E1450"/>
    <w:rsid w:val="002E154A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1F82"/>
    <w:rsid w:val="00312618"/>
    <w:rsid w:val="00312887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260B"/>
    <w:rsid w:val="0034381D"/>
    <w:rsid w:val="003456E9"/>
    <w:rsid w:val="00347A0C"/>
    <w:rsid w:val="00350563"/>
    <w:rsid w:val="003505B3"/>
    <w:rsid w:val="00350D1C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64B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4C13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5663"/>
    <w:rsid w:val="00476666"/>
    <w:rsid w:val="00477128"/>
    <w:rsid w:val="00477F11"/>
    <w:rsid w:val="00483BE4"/>
    <w:rsid w:val="00485C12"/>
    <w:rsid w:val="0049032B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C710B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1ACB"/>
    <w:rsid w:val="006E23D3"/>
    <w:rsid w:val="006E3997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C30"/>
    <w:rsid w:val="00710EF9"/>
    <w:rsid w:val="007127F2"/>
    <w:rsid w:val="007149CD"/>
    <w:rsid w:val="00714F5E"/>
    <w:rsid w:val="00716AFB"/>
    <w:rsid w:val="00720E7E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5EB4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684F"/>
    <w:rsid w:val="00787AF2"/>
    <w:rsid w:val="00787C5C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768"/>
    <w:rsid w:val="007C08BA"/>
    <w:rsid w:val="007C0C2D"/>
    <w:rsid w:val="007C6000"/>
    <w:rsid w:val="007C6037"/>
    <w:rsid w:val="007C7F59"/>
    <w:rsid w:val="007D28E0"/>
    <w:rsid w:val="007D477B"/>
    <w:rsid w:val="007D7010"/>
    <w:rsid w:val="007D758D"/>
    <w:rsid w:val="007E0CD5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4DD2"/>
    <w:rsid w:val="0081529D"/>
    <w:rsid w:val="00815AF8"/>
    <w:rsid w:val="00816226"/>
    <w:rsid w:val="00816D09"/>
    <w:rsid w:val="0082224F"/>
    <w:rsid w:val="00822B1A"/>
    <w:rsid w:val="008237E2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6951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8F7A6C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2D6B"/>
    <w:rsid w:val="0092307B"/>
    <w:rsid w:val="00924F21"/>
    <w:rsid w:val="009254EA"/>
    <w:rsid w:val="009279D8"/>
    <w:rsid w:val="00927A0E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21D4"/>
    <w:rsid w:val="00964C6F"/>
    <w:rsid w:val="00970224"/>
    <w:rsid w:val="0097064D"/>
    <w:rsid w:val="0097373E"/>
    <w:rsid w:val="00980E32"/>
    <w:rsid w:val="00981EA7"/>
    <w:rsid w:val="00981F0B"/>
    <w:rsid w:val="00981FF5"/>
    <w:rsid w:val="009820E2"/>
    <w:rsid w:val="00982ADA"/>
    <w:rsid w:val="0098320B"/>
    <w:rsid w:val="0098404B"/>
    <w:rsid w:val="009855B4"/>
    <w:rsid w:val="009921A3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399"/>
    <w:rsid w:val="009C76AE"/>
    <w:rsid w:val="009C7D9F"/>
    <w:rsid w:val="009C7DC6"/>
    <w:rsid w:val="009D0804"/>
    <w:rsid w:val="009D12CD"/>
    <w:rsid w:val="009D19C6"/>
    <w:rsid w:val="009D1CC4"/>
    <w:rsid w:val="009D5E07"/>
    <w:rsid w:val="009D727D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38C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501"/>
    <w:rsid w:val="00A60615"/>
    <w:rsid w:val="00A61B27"/>
    <w:rsid w:val="00A636AA"/>
    <w:rsid w:val="00A636AE"/>
    <w:rsid w:val="00A64CF6"/>
    <w:rsid w:val="00A65734"/>
    <w:rsid w:val="00A65957"/>
    <w:rsid w:val="00A677FD"/>
    <w:rsid w:val="00A67C8C"/>
    <w:rsid w:val="00A701E4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B7B8B"/>
    <w:rsid w:val="00AC0BB6"/>
    <w:rsid w:val="00AC3853"/>
    <w:rsid w:val="00AD0E82"/>
    <w:rsid w:val="00AD21E1"/>
    <w:rsid w:val="00AD2335"/>
    <w:rsid w:val="00AD372B"/>
    <w:rsid w:val="00AD40BE"/>
    <w:rsid w:val="00AE20DC"/>
    <w:rsid w:val="00AE233B"/>
    <w:rsid w:val="00AE32DA"/>
    <w:rsid w:val="00AE5E14"/>
    <w:rsid w:val="00AE70FF"/>
    <w:rsid w:val="00AE719B"/>
    <w:rsid w:val="00AE7DA2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15B1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2578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1599"/>
    <w:rsid w:val="00B9499A"/>
    <w:rsid w:val="00B974EF"/>
    <w:rsid w:val="00B97933"/>
    <w:rsid w:val="00BA0CA1"/>
    <w:rsid w:val="00BA29A1"/>
    <w:rsid w:val="00BA30DB"/>
    <w:rsid w:val="00BA3565"/>
    <w:rsid w:val="00BA4EAA"/>
    <w:rsid w:val="00BA698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400"/>
    <w:rsid w:val="00BF269F"/>
    <w:rsid w:val="00BF3000"/>
    <w:rsid w:val="00BF3CAA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9A2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1EDD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7FA"/>
    <w:rsid w:val="00C50C76"/>
    <w:rsid w:val="00C524FB"/>
    <w:rsid w:val="00C53692"/>
    <w:rsid w:val="00C56632"/>
    <w:rsid w:val="00C57211"/>
    <w:rsid w:val="00C578A0"/>
    <w:rsid w:val="00C57BE3"/>
    <w:rsid w:val="00C60537"/>
    <w:rsid w:val="00C618D6"/>
    <w:rsid w:val="00C62386"/>
    <w:rsid w:val="00C62681"/>
    <w:rsid w:val="00C669A7"/>
    <w:rsid w:val="00C73758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1B8F"/>
    <w:rsid w:val="00CD6D8C"/>
    <w:rsid w:val="00CD7641"/>
    <w:rsid w:val="00CE133A"/>
    <w:rsid w:val="00CE1884"/>
    <w:rsid w:val="00CE1AF5"/>
    <w:rsid w:val="00CE71BD"/>
    <w:rsid w:val="00CF28DD"/>
    <w:rsid w:val="00CF3C8A"/>
    <w:rsid w:val="00CF572A"/>
    <w:rsid w:val="00CF5CBE"/>
    <w:rsid w:val="00CF72EC"/>
    <w:rsid w:val="00D00087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94DEA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322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3759A"/>
    <w:rsid w:val="00E43723"/>
    <w:rsid w:val="00E4372E"/>
    <w:rsid w:val="00E446B9"/>
    <w:rsid w:val="00E446CE"/>
    <w:rsid w:val="00E44770"/>
    <w:rsid w:val="00E4542E"/>
    <w:rsid w:val="00E455D3"/>
    <w:rsid w:val="00E4647E"/>
    <w:rsid w:val="00E47F24"/>
    <w:rsid w:val="00E5106C"/>
    <w:rsid w:val="00E51312"/>
    <w:rsid w:val="00E55540"/>
    <w:rsid w:val="00E63544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4D35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3BF3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3AF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paragraph" w:customStyle="1" w:styleId="msonormalbullet1gif">
    <w:name w:val="msonormalbullet1.gif"/>
    <w:basedOn w:val="a"/>
    <w:rsid w:val="00264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264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264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264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A125-CDEF-47BC-9BE4-1B06167A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user</cp:lastModifiedBy>
  <cp:revision>34</cp:revision>
  <cp:lastPrinted>2018-02-05T09:31:00Z</cp:lastPrinted>
  <dcterms:created xsi:type="dcterms:W3CDTF">2018-12-19T09:17:00Z</dcterms:created>
  <dcterms:modified xsi:type="dcterms:W3CDTF">2022-03-02T10:14:00Z</dcterms:modified>
</cp:coreProperties>
</file>