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1" w:rsidRDefault="00BE4D91" w:rsidP="00BE4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23">
        <w:rPr>
          <w:rFonts w:ascii="Times New Roman" w:hAnsi="Times New Roman" w:cs="Times New Roman"/>
          <w:sz w:val="24"/>
          <w:szCs w:val="24"/>
        </w:rPr>
        <w:t>Объект самообследования:</w:t>
      </w:r>
      <w:r w:rsidRPr="007A6723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Учебно-методическое, библиотечно-информационное обеспечение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BE4D91" w:rsidTr="0087296D">
        <w:tc>
          <w:tcPr>
            <w:tcW w:w="619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</w:t>
            </w:r>
          </w:p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BE4D91" w:rsidTr="0087296D">
        <w:tc>
          <w:tcPr>
            <w:tcW w:w="619" w:type="dxa"/>
            <w:vMerge w:val="restart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  <w:r w:rsidRPr="00E5233B">
              <w:rPr>
                <w:rFonts w:ascii="Times New Roman" w:hAnsi="Times New Roman" w:cs="Times New Roman"/>
              </w:rPr>
              <w:t>Обеспеченность образовательного процесса ДОУ учебно-методическими пособиями</w:t>
            </w:r>
          </w:p>
        </w:tc>
        <w:tc>
          <w:tcPr>
            <w:tcW w:w="4110" w:type="dxa"/>
          </w:tcPr>
          <w:p w:rsidR="00BE4D91" w:rsidRPr="00624AE7" w:rsidRDefault="00BE4D91" w:rsidP="0087296D">
            <w:pPr>
              <w:rPr>
                <w:rFonts w:ascii="Times New Roman" w:hAnsi="Times New Roman" w:cs="Times New Roman"/>
              </w:rPr>
            </w:pPr>
            <w:r w:rsidRPr="00E5233B">
              <w:rPr>
                <w:rFonts w:ascii="Times New Roman" w:hAnsi="Times New Roman" w:cs="Times New Roman"/>
              </w:rPr>
              <w:t>Соответствие учебно-методических комплексов ООП</w:t>
            </w:r>
          </w:p>
        </w:tc>
        <w:tc>
          <w:tcPr>
            <w:tcW w:w="1985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hAnsi="Times New Roman" w:cs="Times New Roman"/>
              </w:rPr>
              <w:t>Соответствие/ несоответствие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E4D91" w:rsidRPr="00624AE7" w:rsidRDefault="00BE4D91" w:rsidP="0087296D">
            <w:pPr>
              <w:rPr>
                <w:rFonts w:ascii="Times New Roman" w:hAnsi="Times New Roman" w:cs="Times New Roman"/>
              </w:rPr>
            </w:pPr>
            <w:r w:rsidRPr="00E5233B">
              <w:rPr>
                <w:rFonts w:ascii="Times New Roman" w:hAnsi="Times New Roman" w:cs="Times New Roman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1628AC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 w:val="restart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BE4D91" w:rsidRPr="00DD1953" w:rsidRDefault="00BE4D91" w:rsidP="0087296D">
            <w:pPr>
              <w:rPr>
                <w:rFonts w:ascii="Times New Roman" w:hAnsi="Times New Roman" w:cs="Times New Roman"/>
              </w:rPr>
            </w:pPr>
            <w:r w:rsidRPr="00DD1953">
              <w:rPr>
                <w:rFonts w:ascii="Times New Roman" w:hAnsi="Times New Roman" w:cs="Times New Roman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110" w:type="dxa"/>
          </w:tcPr>
          <w:p w:rsidR="00BE4D91" w:rsidRPr="00624AE7" w:rsidRDefault="00BE4D91" w:rsidP="0087296D">
            <w:pPr>
              <w:rPr>
                <w:rFonts w:ascii="Times New Roman" w:hAnsi="Times New Roman" w:cs="Times New Roman"/>
              </w:rPr>
            </w:pPr>
            <w:r w:rsidRPr="00DD1953">
              <w:rPr>
                <w:rFonts w:ascii="Times New Roman" w:hAnsi="Times New Roman" w:cs="Times New Roman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Pr="00777710" w:rsidRDefault="00BE4D91" w:rsidP="008729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E4D91" w:rsidTr="0087296D">
        <w:tc>
          <w:tcPr>
            <w:tcW w:w="619" w:type="dxa"/>
            <w:vMerge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E4D91" w:rsidRPr="00624AE7" w:rsidRDefault="00BE4D91" w:rsidP="0087296D">
            <w:pPr>
              <w:rPr>
                <w:rFonts w:ascii="Times New Roman" w:hAnsi="Times New Roman" w:cs="Times New Roman"/>
              </w:rPr>
            </w:pPr>
            <w:r w:rsidRPr="00DD1953">
              <w:rPr>
                <w:rFonts w:ascii="Times New Roman" w:hAnsi="Times New Roman" w:cs="Times New Roman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 w:val="restart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  <w:r w:rsidRPr="00E35B2A">
              <w:rPr>
                <w:rFonts w:ascii="Times New Roman" w:hAnsi="Times New Roman" w:cs="Times New Roman"/>
              </w:rPr>
              <w:t>Обеспеченность образовательного процесса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2B9">
              <w:rPr>
                <w:rFonts w:ascii="Times New Roman" w:hAnsi="Times New Roman" w:cs="Times New Roman"/>
              </w:rPr>
              <w:t>справочной и художественной литературой</w:t>
            </w:r>
          </w:p>
        </w:tc>
        <w:tc>
          <w:tcPr>
            <w:tcW w:w="4110" w:type="dxa"/>
          </w:tcPr>
          <w:p w:rsidR="00BE4D91" w:rsidRPr="00DD1953" w:rsidRDefault="00BE4D91" w:rsidP="0087296D">
            <w:pPr>
              <w:rPr>
                <w:rFonts w:ascii="Times New Roman" w:hAnsi="Times New Roman" w:cs="Times New Roman"/>
              </w:rPr>
            </w:pPr>
            <w:r w:rsidRPr="00DC62B9">
              <w:rPr>
                <w:rFonts w:ascii="Times New Roman" w:hAnsi="Times New Roman" w:cs="Times New Roman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1628AC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E4D91" w:rsidRPr="00E35B2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E4D91" w:rsidRPr="00DC62B9" w:rsidRDefault="00BE4D91" w:rsidP="0087296D">
            <w:pPr>
              <w:rPr>
                <w:rFonts w:ascii="Times New Roman" w:hAnsi="Times New Roman" w:cs="Times New Roman"/>
              </w:rPr>
            </w:pPr>
            <w:r w:rsidRPr="00DC62B9">
              <w:rPr>
                <w:rFonts w:ascii="Times New Roman" w:hAnsi="Times New Roman" w:cs="Times New Roman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985" w:type="dxa"/>
          </w:tcPr>
          <w:p w:rsidR="00BE4D91" w:rsidRPr="002A09D9" w:rsidRDefault="00BE4D91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BE4D91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 w:val="restart"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</w:tcPr>
          <w:p w:rsidR="00BE4D91" w:rsidRPr="00E35B2A" w:rsidRDefault="00BE4D91" w:rsidP="0087296D">
            <w:pPr>
              <w:rPr>
                <w:rFonts w:ascii="Times New Roman" w:hAnsi="Times New Roman" w:cs="Times New Roman"/>
              </w:rPr>
            </w:pPr>
            <w:r w:rsidRPr="00BA55D5">
              <w:rPr>
                <w:rFonts w:ascii="Times New Roman" w:hAnsi="Times New Roman" w:cs="Times New Roman"/>
              </w:rPr>
              <w:t>Эффективность информационного обеспечения</w:t>
            </w:r>
          </w:p>
        </w:tc>
        <w:tc>
          <w:tcPr>
            <w:tcW w:w="4110" w:type="dxa"/>
          </w:tcPr>
          <w:p w:rsidR="00BE4D91" w:rsidRPr="00DC62B9" w:rsidRDefault="00BE4D91" w:rsidP="0087296D">
            <w:pPr>
              <w:rPr>
                <w:rFonts w:ascii="Times New Roman" w:hAnsi="Times New Roman" w:cs="Times New Roman"/>
              </w:rPr>
            </w:pPr>
            <w:r w:rsidRPr="00DC7C3A">
              <w:rPr>
                <w:rFonts w:ascii="Times New Roman" w:hAnsi="Times New Roman" w:cs="Times New Roman"/>
              </w:rPr>
              <w:t>Оптимальность и обоснованность подбора видеоматериалов и АИС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1628AC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BE4D91" w:rsidTr="0087296D">
        <w:tc>
          <w:tcPr>
            <w:tcW w:w="619" w:type="dxa"/>
            <w:vMerge/>
          </w:tcPr>
          <w:p w:rsidR="00BE4D91" w:rsidRDefault="00BE4D91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E4D91" w:rsidRPr="00E35B2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E4D91" w:rsidRPr="00DC62B9" w:rsidRDefault="00BE4D91" w:rsidP="0087296D">
            <w:pPr>
              <w:rPr>
                <w:rFonts w:ascii="Times New Roman" w:hAnsi="Times New Roman" w:cs="Times New Roman"/>
              </w:rPr>
            </w:pPr>
            <w:r w:rsidRPr="00DC7C3A">
              <w:rPr>
                <w:rFonts w:ascii="Times New Roman" w:hAnsi="Times New Roman" w:cs="Times New Roman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985" w:type="dxa"/>
          </w:tcPr>
          <w:p w:rsidR="00BE4D91" w:rsidRPr="00A64E12" w:rsidRDefault="00BE4D91" w:rsidP="0087296D">
            <w:pPr>
              <w:rPr>
                <w:rFonts w:ascii="Times New Roman" w:hAnsi="Times New Roman" w:cs="Times New Roman"/>
              </w:rPr>
            </w:pPr>
            <w:r w:rsidRPr="001628AC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BE4D91" w:rsidRPr="0082189A" w:rsidRDefault="00BE4D91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BE4D91" w:rsidRDefault="00BE4D91" w:rsidP="0087296D">
            <w:pPr>
              <w:rPr>
                <w:rFonts w:ascii="Times New Roman" w:hAnsi="Times New Roman" w:cs="Times New Roman"/>
              </w:rPr>
            </w:pPr>
          </w:p>
        </w:tc>
      </w:tr>
    </w:tbl>
    <w:p w:rsidR="00BE4D91" w:rsidRDefault="00BE4D91" w:rsidP="00BE4D91">
      <w:pPr>
        <w:rPr>
          <w:rFonts w:ascii="Times New Roman" w:hAnsi="Times New Roman" w:cs="Times New Roman"/>
          <w:b/>
          <w:sz w:val="24"/>
          <w:szCs w:val="24"/>
        </w:rPr>
      </w:pPr>
    </w:p>
    <w:p w:rsidR="00BE4D91" w:rsidRDefault="00BE4D91" w:rsidP="00BE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23A" w:rsidRDefault="00E8323A"/>
    <w:sectPr w:rsidR="00E8323A" w:rsidSect="00BE4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D91"/>
    <w:rsid w:val="00BE4D91"/>
    <w:rsid w:val="00E8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2022-03-01T07:19:00Z</dcterms:created>
  <dcterms:modified xsi:type="dcterms:W3CDTF">2022-03-01T07:19:00Z</dcterms:modified>
</cp:coreProperties>
</file>